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73C8F" w14:textId="77777777" w:rsidR="00B70BC0" w:rsidRPr="00460C1A" w:rsidRDefault="009854CA" w:rsidP="00203936">
      <w:pPr>
        <w:pStyle w:val="Default"/>
        <w:spacing w:line="276" w:lineRule="auto"/>
        <w:ind w:right="-2"/>
        <w:jc w:val="both"/>
        <w:rPr>
          <w:sz w:val="20"/>
          <w:szCs w:val="20"/>
        </w:rPr>
      </w:pPr>
      <w:r w:rsidRPr="00460C1A">
        <w:rPr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7728" behindDoc="0" locked="0" layoutInCell="1" allowOverlap="1" wp14:anchorId="6603D0AF" wp14:editId="3B69B1E0">
            <wp:simplePos x="0" y="0"/>
            <wp:positionH relativeFrom="column">
              <wp:posOffset>14605</wp:posOffset>
            </wp:positionH>
            <wp:positionV relativeFrom="paragraph">
              <wp:posOffset>100965</wp:posOffset>
            </wp:positionV>
            <wp:extent cx="1757680" cy="2080260"/>
            <wp:effectExtent l="0" t="0" r="0" b="0"/>
            <wp:wrapSquare wrapText="bothSides"/>
            <wp:docPr id="5" name="Рисунок 2" descr="E:\Фото\ТКВ2\ткв2\IMG_4170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ТКВ2\ткв2\IMG_4170 без фон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160" t="19810" r="8007" b="11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BC0" w:rsidRPr="00460C1A">
        <w:rPr>
          <w:b/>
          <w:bCs/>
          <w:sz w:val="20"/>
          <w:szCs w:val="20"/>
        </w:rPr>
        <w:t xml:space="preserve">Транспортный конвейер вафельного листа ТКВ-2 </w:t>
      </w:r>
      <w:r w:rsidR="00B70BC0" w:rsidRPr="00460C1A">
        <w:rPr>
          <w:bCs/>
          <w:sz w:val="20"/>
          <w:szCs w:val="20"/>
        </w:rPr>
        <w:t>п</w:t>
      </w:r>
      <w:r w:rsidR="00B70BC0" w:rsidRPr="00460C1A">
        <w:rPr>
          <w:sz w:val="20"/>
          <w:szCs w:val="20"/>
        </w:rPr>
        <w:t>редназначен для о</w:t>
      </w:r>
      <w:r w:rsidR="00721F9B" w:rsidRPr="00460C1A">
        <w:rPr>
          <w:sz w:val="20"/>
          <w:szCs w:val="20"/>
        </w:rPr>
        <w:t xml:space="preserve">хлаждения вафельных изделий в </w:t>
      </w:r>
      <w:r w:rsidR="00B70BC0" w:rsidRPr="00460C1A">
        <w:rPr>
          <w:sz w:val="20"/>
          <w:szCs w:val="20"/>
        </w:rPr>
        <w:t>процессе перемещения от печи на участок дальнейшей обработки.</w:t>
      </w:r>
    </w:p>
    <w:p w14:paraId="36FAE88E" w14:textId="77777777" w:rsidR="00B70BC0" w:rsidRPr="00460C1A" w:rsidRDefault="00B70BC0" w:rsidP="00203936">
      <w:pPr>
        <w:pStyle w:val="Default"/>
        <w:spacing w:line="276" w:lineRule="auto"/>
        <w:ind w:right="-2"/>
        <w:jc w:val="both"/>
        <w:rPr>
          <w:b/>
          <w:bCs/>
          <w:sz w:val="20"/>
          <w:szCs w:val="20"/>
        </w:rPr>
      </w:pPr>
      <w:r w:rsidRPr="00460C1A">
        <w:rPr>
          <w:b/>
          <w:bCs/>
          <w:sz w:val="20"/>
          <w:szCs w:val="20"/>
        </w:rPr>
        <w:t>Принцип работы:</w:t>
      </w:r>
    </w:p>
    <w:p w14:paraId="52B868AD" w14:textId="77777777" w:rsidR="00B70BC0" w:rsidRPr="00460C1A" w:rsidRDefault="00B70BC0" w:rsidP="00203936">
      <w:pPr>
        <w:pStyle w:val="Default"/>
        <w:spacing w:line="276" w:lineRule="auto"/>
        <w:ind w:right="-2"/>
        <w:jc w:val="both"/>
        <w:rPr>
          <w:bCs/>
          <w:sz w:val="20"/>
          <w:szCs w:val="20"/>
        </w:rPr>
      </w:pPr>
      <w:r w:rsidRPr="00460C1A">
        <w:rPr>
          <w:bCs/>
          <w:sz w:val="20"/>
          <w:szCs w:val="20"/>
        </w:rPr>
        <w:t>Вафельный лист подается на транспортный конвейер и перемещается на удерживающее устройство цепного транспортера, где происходит охлаждение и стабилизация вафельных изделий</w:t>
      </w:r>
      <w:r w:rsidR="00566947" w:rsidRPr="00460C1A">
        <w:rPr>
          <w:bCs/>
          <w:sz w:val="20"/>
          <w:szCs w:val="20"/>
        </w:rPr>
        <w:t xml:space="preserve"> естественным путем</w:t>
      </w:r>
      <w:r w:rsidRPr="00460C1A">
        <w:rPr>
          <w:bCs/>
          <w:sz w:val="20"/>
          <w:szCs w:val="20"/>
        </w:rPr>
        <w:t xml:space="preserve">. Три режима движения цепного конвейера: </w:t>
      </w:r>
    </w:p>
    <w:p w14:paraId="07948D91" w14:textId="77777777" w:rsidR="00B70BC0" w:rsidRPr="00460C1A" w:rsidRDefault="00B70BC0" w:rsidP="00203936">
      <w:pPr>
        <w:pStyle w:val="Default"/>
        <w:spacing w:line="276" w:lineRule="auto"/>
        <w:ind w:right="-2"/>
        <w:jc w:val="both"/>
        <w:rPr>
          <w:bCs/>
          <w:sz w:val="20"/>
          <w:szCs w:val="20"/>
        </w:rPr>
      </w:pPr>
      <w:r w:rsidRPr="00460C1A">
        <w:rPr>
          <w:bCs/>
          <w:sz w:val="20"/>
          <w:szCs w:val="20"/>
        </w:rPr>
        <w:t>0 – постоянно включен, используется для сервисных функций (проверка, очистка и прочее);</w:t>
      </w:r>
    </w:p>
    <w:p w14:paraId="6907A98C" w14:textId="77777777" w:rsidR="00B70BC0" w:rsidRPr="00460C1A" w:rsidRDefault="00B70BC0" w:rsidP="00203936">
      <w:pPr>
        <w:pStyle w:val="Default"/>
        <w:spacing w:line="276" w:lineRule="auto"/>
        <w:ind w:right="-2"/>
        <w:jc w:val="both"/>
        <w:rPr>
          <w:bCs/>
          <w:sz w:val="20"/>
          <w:szCs w:val="20"/>
        </w:rPr>
      </w:pPr>
      <w:r w:rsidRPr="00460C1A">
        <w:rPr>
          <w:bCs/>
          <w:sz w:val="20"/>
          <w:szCs w:val="20"/>
        </w:rPr>
        <w:t>1 – движение по датчику, через 3 секунды после прохождения листа конвейер смещается на 1 положение;</w:t>
      </w:r>
    </w:p>
    <w:p w14:paraId="660050B3" w14:textId="77777777" w:rsidR="00B70BC0" w:rsidRPr="00460C1A" w:rsidRDefault="00B70BC0" w:rsidP="00203936">
      <w:pPr>
        <w:pStyle w:val="Default"/>
        <w:spacing w:line="276" w:lineRule="auto"/>
        <w:ind w:right="-2"/>
        <w:jc w:val="both"/>
        <w:rPr>
          <w:bCs/>
          <w:sz w:val="20"/>
          <w:szCs w:val="20"/>
        </w:rPr>
      </w:pPr>
      <w:r w:rsidRPr="00460C1A">
        <w:rPr>
          <w:bCs/>
          <w:sz w:val="20"/>
          <w:szCs w:val="20"/>
        </w:rPr>
        <w:t>2 – движение по таймер</w:t>
      </w:r>
      <w:r w:rsidR="00566947" w:rsidRPr="00460C1A">
        <w:rPr>
          <w:bCs/>
          <w:sz w:val="20"/>
          <w:szCs w:val="20"/>
        </w:rPr>
        <w:t>у</w:t>
      </w:r>
      <w:r w:rsidRPr="00460C1A">
        <w:rPr>
          <w:bCs/>
          <w:sz w:val="20"/>
          <w:szCs w:val="20"/>
        </w:rPr>
        <w:t>, конвейер перемещается на одно положение по заданному времени.</w:t>
      </w:r>
    </w:p>
    <w:p w14:paraId="3524D1FF" w14:textId="77777777" w:rsidR="009854CA" w:rsidRPr="00460C1A" w:rsidRDefault="009854CA" w:rsidP="00460C1A">
      <w:pPr>
        <w:pStyle w:val="Default"/>
        <w:spacing w:line="276" w:lineRule="auto"/>
        <w:jc w:val="both"/>
        <w:rPr>
          <w:bCs/>
          <w:sz w:val="20"/>
          <w:szCs w:val="20"/>
        </w:rPr>
      </w:pPr>
    </w:p>
    <w:tbl>
      <w:tblPr>
        <w:tblpPr w:leftFromText="180" w:rightFromText="180" w:vertAnchor="text" w:horzAnchor="margin" w:tblpX="108" w:tblpY="46"/>
        <w:tblW w:w="9923" w:type="dxa"/>
        <w:tblLayout w:type="fixed"/>
        <w:tblLook w:val="0000" w:firstRow="0" w:lastRow="0" w:firstColumn="0" w:lastColumn="0" w:noHBand="0" w:noVBand="0"/>
      </w:tblPr>
      <w:tblGrid>
        <w:gridCol w:w="7409"/>
        <w:gridCol w:w="2514"/>
      </w:tblGrid>
      <w:tr w:rsidR="00FA1A70" w:rsidRPr="00460C1A" w14:paraId="487CB51E" w14:textId="77777777" w:rsidTr="00F73FBF">
        <w:trPr>
          <w:trHeight w:val="307"/>
        </w:trPr>
        <w:tc>
          <w:tcPr>
            <w:tcW w:w="7409" w:type="dxa"/>
            <w:shd w:val="pct10" w:color="auto" w:fill="auto"/>
            <w:vAlign w:val="center"/>
          </w:tcPr>
          <w:p w14:paraId="6098FDD9" w14:textId="77777777" w:rsidR="00FA1A70" w:rsidRPr="00460C1A" w:rsidRDefault="00FA1A70" w:rsidP="000E7879">
            <w:pPr>
              <w:pStyle w:val="Default"/>
              <w:spacing w:line="276" w:lineRule="auto"/>
              <w:ind w:left="57" w:right="-108" w:hanging="142"/>
              <w:rPr>
                <w:sz w:val="20"/>
                <w:szCs w:val="20"/>
              </w:rPr>
            </w:pPr>
            <w:r w:rsidRPr="00460C1A">
              <w:rPr>
                <w:b/>
                <w:bCs/>
                <w:sz w:val="20"/>
                <w:szCs w:val="20"/>
              </w:rPr>
              <w:t xml:space="preserve">Технические характеристики </w:t>
            </w:r>
          </w:p>
        </w:tc>
        <w:tc>
          <w:tcPr>
            <w:tcW w:w="2514" w:type="dxa"/>
            <w:shd w:val="pct10" w:color="auto" w:fill="auto"/>
            <w:vAlign w:val="center"/>
          </w:tcPr>
          <w:p w14:paraId="684F6258" w14:textId="77777777" w:rsidR="00FA1A70" w:rsidRPr="00460C1A" w:rsidRDefault="00FA1A70" w:rsidP="00F73FBF">
            <w:pPr>
              <w:pStyle w:val="Default"/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 w:rsidRPr="00460C1A">
              <w:rPr>
                <w:b/>
                <w:bCs/>
                <w:sz w:val="20"/>
                <w:szCs w:val="20"/>
              </w:rPr>
              <w:t>ТКВ-2</w:t>
            </w:r>
          </w:p>
        </w:tc>
      </w:tr>
      <w:tr w:rsidR="00FA1A70" w:rsidRPr="00460C1A" w14:paraId="520F857B" w14:textId="77777777" w:rsidTr="00F73FBF">
        <w:trPr>
          <w:trHeight w:val="307"/>
        </w:trPr>
        <w:tc>
          <w:tcPr>
            <w:tcW w:w="7409" w:type="dxa"/>
            <w:vAlign w:val="center"/>
          </w:tcPr>
          <w:p w14:paraId="733D0FFE" w14:textId="77777777" w:rsidR="00FA1A70" w:rsidRPr="00460C1A" w:rsidRDefault="00FA1A70" w:rsidP="000E7879">
            <w:pPr>
              <w:pStyle w:val="Default"/>
              <w:spacing w:line="276" w:lineRule="auto"/>
              <w:ind w:left="57" w:right="-108" w:hanging="142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>Одновременно транспортируемые изделия, шт.</w:t>
            </w:r>
          </w:p>
        </w:tc>
        <w:tc>
          <w:tcPr>
            <w:tcW w:w="2514" w:type="dxa"/>
            <w:vAlign w:val="center"/>
          </w:tcPr>
          <w:p w14:paraId="089B8A26" w14:textId="77777777" w:rsidR="00FA1A70" w:rsidRPr="00460C1A" w:rsidRDefault="00FA1A70" w:rsidP="00F73FBF">
            <w:pPr>
              <w:pStyle w:val="Default"/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>34</w:t>
            </w:r>
          </w:p>
        </w:tc>
      </w:tr>
      <w:tr w:rsidR="00FA1A70" w:rsidRPr="00460C1A" w14:paraId="235B9B24" w14:textId="77777777" w:rsidTr="00F73FBF">
        <w:trPr>
          <w:trHeight w:val="307"/>
        </w:trPr>
        <w:tc>
          <w:tcPr>
            <w:tcW w:w="7409" w:type="dxa"/>
            <w:shd w:val="pct10" w:color="auto" w:fill="auto"/>
            <w:vAlign w:val="center"/>
          </w:tcPr>
          <w:p w14:paraId="3880A9EF" w14:textId="77777777" w:rsidR="00FA1A70" w:rsidRPr="00460C1A" w:rsidRDefault="00FA1A70" w:rsidP="000E7879">
            <w:pPr>
              <w:pStyle w:val="Default"/>
              <w:spacing w:line="276" w:lineRule="auto"/>
              <w:ind w:left="57" w:right="-108" w:hanging="142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>Установленная мощность</w:t>
            </w:r>
          </w:p>
        </w:tc>
        <w:tc>
          <w:tcPr>
            <w:tcW w:w="2514" w:type="dxa"/>
            <w:shd w:val="pct10" w:color="auto" w:fill="auto"/>
            <w:vAlign w:val="center"/>
          </w:tcPr>
          <w:p w14:paraId="3B03FF08" w14:textId="77777777" w:rsidR="00FA1A70" w:rsidRPr="00460C1A" w:rsidRDefault="00FA1A70" w:rsidP="00F73FBF">
            <w:pPr>
              <w:pStyle w:val="Default"/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>0,8</w:t>
            </w:r>
          </w:p>
        </w:tc>
      </w:tr>
      <w:tr w:rsidR="00FA1A70" w:rsidRPr="00460C1A" w14:paraId="6BB7BA91" w14:textId="77777777" w:rsidTr="00F73FBF">
        <w:trPr>
          <w:trHeight w:val="307"/>
        </w:trPr>
        <w:tc>
          <w:tcPr>
            <w:tcW w:w="7409" w:type="dxa"/>
            <w:vAlign w:val="center"/>
          </w:tcPr>
          <w:p w14:paraId="0C5B87A0" w14:textId="77777777" w:rsidR="00FA1A70" w:rsidRPr="00460C1A" w:rsidRDefault="00FA1A70" w:rsidP="000E7879">
            <w:pPr>
              <w:pStyle w:val="Default"/>
              <w:spacing w:line="276" w:lineRule="auto"/>
              <w:ind w:left="57" w:right="-108" w:hanging="142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 xml:space="preserve">Потребляемая мощность, кВт </w:t>
            </w:r>
          </w:p>
        </w:tc>
        <w:tc>
          <w:tcPr>
            <w:tcW w:w="2514" w:type="dxa"/>
            <w:vAlign w:val="center"/>
          </w:tcPr>
          <w:p w14:paraId="2E6ECCE8" w14:textId="77777777" w:rsidR="00FA1A70" w:rsidRPr="00460C1A" w:rsidRDefault="00FA1A70" w:rsidP="00F73FBF">
            <w:pPr>
              <w:pStyle w:val="Default"/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>менее 0</w:t>
            </w:r>
            <w:r w:rsidRPr="00460C1A">
              <w:rPr>
                <w:sz w:val="20"/>
                <w:szCs w:val="20"/>
                <w:lang w:val="en-US"/>
              </w:rPr>
              <w:t>,</w:t>
            </w:r>
            <w:r w:rsidRPr="00460C1A">
              <w:rPr>
                <w:sz w:val="20"/>
                <w:szCs w:val="20"/>
              </w:rPr>
              <w:t>4</w:t>
            </w:r>
          </w:p>
        </w:tc>
      </w:tr>
      <w:tr w:rsidR="00FA1A70" w:rsidRPr="00460C1A" w14:paraId="6982F76C" w14:textId="77777777" w:rsidTr="00F73FBF">
        <w:trPr>
          <w:trHeight w:val="307"/>
        </w:trPr>
        <w:tc>
          <w:tcPr>
            <w:tcW w:w="7409" w:type="dxa"/>
            <w:shd w:val="pct10" w:color="auto" w:fill="auto"/>
            <w:vAlign w:val="center"/>
          </w:tcPr>
          <w:p w14:paraId="027D4829" w14:textId="77777777" w:rsidR="00FA1A70" w:rsidRPr="00460C1A" w:rsidRDefault="00F73FBF" w:rsidP="000E7879">
            <w:pPr>
              <w:pStyle w:val="Default"/>
              <w:spacing w:line="276" w:lineRule="auto"/>
              <w:ind w:left="57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напряжение</w:t>
            </w:r>
          </w:p>
        </w:tc>
        <w:tc>
          <w:tcPr>
            <w:tcW w:w="2514" w:type="dxa"/>
            <w:shd w:val="pct10" w:color="auto" w:fill="auto"/>
            <w:vAlign w:val="center"/>
          </w:tcPr>
          <w:p w14:paraId="1B460D8F" w14:textId="77777777" w:rsidR="00FA1A70" w:rsidRPr="00460C1A" w:rsidRDefault="00F73FBF" w:rsidP="00F73FBF">
            <w:pPr>
              <w:pStyle w:val="Default"/>
              <w:spacing w:line="276" w:lineRule="auto"/>
              <w:ind w:left="-108"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400В 50Гц</w:t>
            </w:r>
          </w:p>
        </w:tc>
      </w:tr>
      <w:tr w:rsidR="00FA1A70" w:rsidRPr="00460C1A" w14:paraId="7F05E2A1" w14:textId="77777777" w:rsidTr="00F73FBF">
        <w:trPr>
          <w:trHeight w:val="307"/>
        </w:trPr>
        <w:tc>
          <w:tcPr>
            <w:tcW w:w="7409" w:type="dxa"/>
            <w:vAlign w:val="center"/>
          </w:tcPr>
          <w:p w14:paraId="605ADE39" w14:textId="77777777" w:rsidR="00FA1A70" w:rsidRPr="00460C1A" w:rsidRDefault="00FA1A70" w:rsidP="000E7879">
            <w:pPr>
              <w:pStyle w:val="Default"/>
              <w:spacing w:line="276" w:lineRule="auto"/>
              <w:ind w:left="57" w:right="-108" w:hanging="142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>Габаритные размеры (Д</w:t>
            </w:r>
            <w:r w:rsidR="00127799" w:rsidRPr="00460C1A">
              <w:rPr>
                <w:sz w:val="20"/>
                <w:szCs w:val="20"/>
                <w:lang w:val="en-US"/>
              </w:rPr>
              <w:t>x</w:t>
            </w:r>
            <w:r w:rsidRPr="00460C1A">
              <w:rPr>
                <w:sz w:val="20"/>
                <w:szCs w:val="20"/>
              </w:rPr>
              <w:t>Ш</w:t>
            </w:r>
            <w:r w:rsidR="00127799" w:rsidRPr="00460C1A">
              <w:rPr>
                <w:sz w:val="20"/>
                <w:szCs w:val="20"/>
                <w:lang w:val="en-US"/>
              </w:rPr>
              <w:t>x</w:t>
            </w:r>
            <w:r w:rsidRPr="00460C1A">
              <w:rPr>
                <w:sz w:val="20"/>
                <w:szCs w:val="20"/>
              </w:rPr>
              <w:t xml:space="preserve">В), мм </w:t>
            </w:r>
          </w:p>
        </w:tc>
        <w:tc>
          <w:tcPr>
            <w:tcW w:w="2514" w:type="dxa"/>
            <w:vAlign w:val="center"/>
          </w:tcPr>
          <w:p w14:paraId="190C1171" w14:textId="77777777" w:rsidR="00FA1A70" w:rsidRPr="00460C1A" w:rsidRDefault="00FA1A70" w:rsidP="00334D7B">
            <w:pPr>
              <w:pStyle w:val="Default"/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bookmarkStart w:id="0" w:name="OLE_LINK3"/>
            <w:bookmarkStart w:id="1" w:name="OLE_LINK4"/>
            <w:bookmarkStart w:id="2" w:name="OLE_LINK5"/>
            <w:r w:rsidRPr="00460C1A">
              <w:rPr>
                <w:sz w:val="20"/>
                <w:szCs w:val="20"/>
              </w:rPr>
              <w:t>2100х</w:t>
            </w:r>
            <w:r w:rsidR="00334D7B">
              <w:rPr>
                <w:sz w:val="20"/>
                <w:szCs w:val="20"/>
              </w:rPr>
              <w:t>100</w:t>
            </w:r>
            <w:r w:rsidRPr="00460C1A">
              <w:rPr>
                <w:sz w:val="20"/>
                <w:szCs w:val="20"/>
              </w:rPr>
              <w:t>0х1950</w:t>
            </w:r>
            <w:bookmarkEnd w:id="0"/>
            <w:bookmarkEnd w:id="1"/>
            <w:bookmarkEnd w:id="2"/>
          </w:p>
        </w:tc>
      </w:tr>
      <w:tr w:rsidR="00334D7B" w:rsidRPr="00460C1A" w14:paraId="04B784D1" w14:textId="77777777" w:rsidTr="00F73FBF">
        <w:trPr>
          <w:trHeight w:val="307"/>
        </w:trPr>
        <w:tc>
          <w:tcPr>
            <w:tcW w:w="7409" w:type="dxa"/>
            <w:shd w:val="pct10" w:color="auto" w:fill="auto"/>
            <w:vAlign w:val="center"/>
          </w:tcPr>
          <w:p w14:paraId="1FD43EBD" w14:textId="77777777" w:rsidR="00334D7B" w:rsidRPr="00460C1A" w:rsidRDefault="00334D7B" w:rsidP="00334D7B">
            <w:pPr>
              <w:pStyle w:val="Default"/>
              <w:spacing w:line="276" w:lineRule="auto"/>
              <w:ind w:left="57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Транспортные </w:t>
            </w:r>
            <w:r w:rsidRPr="00460C1A">
              <w:rPr>
                <w:sz w:val="20"/>
                <w:szCs w:val="20"/>
              </w:rPr>
              <w:t>размеры (Д</w:t>
            </w:r>
            <w:r w:rsidRPr="00460C1A">
              <w:rPr>
                <w:sz w:val="20"/>
                <w:szCs w:val="20"/>
                <w:lang w:val="en-US"/>
              </w:rPr>
              <w:t>x</w:t>
            </w:r>
            <w:r w:rsidRPr="00460C1A">
              <w:rPr>
                <w:sz w:val="20"/>
                <w:szCs w:val="20"/>
              </w:rPr>
              <w:t>Ш</w:t>
            </w:r>
            <w:r w:rsidRPr="00460C1A">
              <w:rPr>
                <w:sz w:val="20"/>
                <w:szCs w:val="20"/>
                <w:lang w:val="en-US"/>
              </w:rPr>
              <w:t>x</w:t>
            </w:r>
            <w:r w:rsidRPr="00460C1A">
              <w:rPr>
                <w:sz w:val="20"/>
                <w:szCs w:val="20"/>
              </w:rPr>
              <w:t xml:space="preserve">В), мм </w:t>
            </w:r>
          </w:p>
        </w:tc>
        <w:tc>
          <w:tcPr>
            <w:tcW w:w="2514" w:type="dxa"/>
            <w:shd w:val="pct10" w:color="auto" w:fill="auto"/>
            <w:vAlign w:val="center"/>
          </w:tcPr>
          <w:p w14:paraId="2C77A311" w14:textId="77777777" w:rsidR="00334D7B" w:rsidRPr="00460C1A" w:rsidRDefault="00334D7B" w:rsidP="00334D7B">
            <w:pPr>
              <w:pStyle w:val="Default"/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>1600х</w:t>
            </w:r>
            <w:r>
              <w:rPr>
                <w:sz w:val="20"/>
                <w:szCs w:val="20"/>
              </w:rPr>
              <w:t>100</w:t>
            </w:r>
            <w:r w:rsidRPr="00460C1A">
              <w:rPr>
                <w:sz w:val="20"/>
                <w:szCs w:val="20"/>
              </w:rPr>
              <w:t>0х1950</w:t>
            </w:r>
          </w:p>
        </w:tc>
      </w:tr>
      <w:tr w:rsidR="00334D7B" w:rsidRPr="00460C1A" w14:paraId="51713B2F" w14:textId="77777777" w:rsidTr="00334D7B">
        <w:trPr>
          <w:trHeight w:val="307"/>
        </w:trPr>
        <w:tc>
          <w:tcPr>
            <w:tcW w:w="7409" w:type="dxa"/>
            <w:vAlign w:val="center"/>
          </w:tcPr>
          <w:p w14:paraId="0F6EFDE7" w14:textId="77777777" w:rsidR="00334D7B" w:rsidRPr="00460C1A" w:rsidRDefault="00334D7B" w:rsidP="00334D7B">
            <w:pPr>
              <w:pStyle w:val="Default"/>
              <w:spacing w:line="276" w:lineRule="auto"/>
              <w:ind w:left="57" w:right="-108" w:hanging="142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 xml:space="preserve">Масса, кг </w:t>
            </w:r>
          </w:p>
        </w:tc>
        <w:tc>
          <w:tcPr>
            <w:tcW w:w="2514" w:type="dxa"/>
            <w:vAlign w:val="center"/>
          </w:tcPr>
          <w:p w14:paraId="300F2E55" w14:textId="77777777" w:rsidR="00334D7B" w:rsidRPr="00460C1A" w:rsidRDefault="00334D7B" w:rsidP="00334D7B">
            <w:pPr>
              <w:pStyle w:val="Default"/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>200</w:t>
            </w:r>
          </w:p>
        </w:tc>
      </w:tr>
    </w:tbl>
    <w:p w14:paraId="7FF85EC6" w14:textId="77777777" w:rsidR="00334D7B" w:rsidRPr="00460C1A" w:rsidRDefault="00334D7B" w:rsidP="00460C1A">
      <w:pPr>
        <w:pStyle w:val="Default"/>
        <w:spacing w:line="276" w:lineRule="auto"/>
        <w:rPr>
          <w:sz w:val="20"/>
          <w:szCs w:val="20"/>
        </w:rPr>
      </w:pPr>
    </w:p>
    <w:tbl>
      <w:tblPr>
        <w:tblW w:w="99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0"/>
        <w:gridCol w:w="2557"/>
      </w:tblGrid>
      <w:tr w:rsidR="00FA1A70" w:rsidRPr="00460C1A" w14:paraId="57AFFC84" w14:textId="77777777" w:rsidTr="00B61FB3">
        <w:trPr>
          <w:trHeight w:val="269"/>
        </w:trPr>
        <w:tc>
          <w:tcPr>
            <w:tcW w:w="7380" w:type="dxa"/>
            <w:shd w:val="pct10" w:color="auto" w:fill="auto"/>
            <w:vAlign w:val="center"/>
          </w:tcPr>
          <w:p w14:paraId="7658D6ED" w14:textId="77777777" w:rsidR="00FA1A70" w:rsidRPr="00460C1A" w:rsidRDefault="00FA1A70" w:rsidP="00B61FB3">
            <w:pPr>
              <w:pStyle w:val="Default"/>
              <w:spacing w:line="276" w:lineRule="auto"/>
              <w:ind w:left="23" w:hanging="108"/>
              <w:rPr>
                <w:sz w:val="20"/>
                <w:szCs w:val="20"/>
              </w:rPr>
            </w:pPr>
            <w:r w:rsidRPr="00460C1A">
              <w:rPr>
                <w:b/>
                <w:bCs/>
                <w:sz w:val="20"/>
                <w:szCs w:val="20"/>
              </w:rPr>
              <w:t xml:space="preserve">Комплект поставки </w:t>
            </w:r>
          </w:p>
        </w:tc>
        <w:tc>
          <w:tcPr>
            <w:tcW w:w="2557" w:type="dxa"/>
            <w:shd w:val="pct10" w:color="auto" w:fill="auto"/>
          </w:tcPr>
          <w:p w14:paraId="493A2BD2" w14:textId="77777777" w:rsidR="00FA1A70" w:rsidRPr="00460C1A" w:rsidRDefault="00FA1A70" w:rsidP="00460C1A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60C1A">
              <w:rPr>
                <w:b/>
                <w:bCs/>
                <w:sz w:val="20"/>
                <w:szCs w:val="20"/>
              </w:rPr>
              <w:t>Кол-во, шт.</w:t>
            </w:r>
          </w:p>
        </w:tc>
      </w:tr>
      <w:tr w:rsidR="00FA1A70" w:rsidRPr="00460C1A" w14:paraId="40815811" w14:textId="77777777" w:rsidTr="00B61FB3">
        <w:trPr>
          <w:trHeight w:val="327"/>
        </w:trPr>
        <w:tc>
          <w:tcPr>
            <w:tcW w:w="7380" w:type="dxa"/>
            <w:vAlign w:val="center"/>
          </w:tcPr>
          <w:p w14:paraId="15773D01" w14:textId="77777777" w:rsidR="00FA1A70" w:rsidRPr="00460C1A" w:rsidRDefault="00FA1A70" w:rsidP="00B61FB3">
            <w:pPr>
              <w:pStyle w:val="Default"/>
              <w:spacing w:line="276" w:lineRule="auto"/>
              <w:ind w:left="23" w:hanging="108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 xml:space="preserve">ТКВ-2 </w:t>
            </w:r>
          </w:p>
        </w:tc>
        <w:tc>
          <w:tcPr>
            <w:tcW w:w="2557" w:type="dxa"/>
            <w:vAlign w:val="center"/>
          </w:tcPr>
          <w:p w14:paraId="1A6C1C2B" w14:textId="77777777" w:rsidR="00FA1A70" w:rsidRPr="00460C1A" w:rsidRDefault="00FA1A70" w:rsidP="00B61FB3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>1</w:t>
            </w:r>
          </w:p>
        </w:tc>
      </w:tr>
      <w:tr w:rsidR="00FA1A70" w:rsidRPr="00460C1A" w14:paraId="56637BF2" w14:textId="77777777" w:rsidTr="00B61FB3">
        <w:trPr>
          <w:trHeight w:val="327"/>
        </w:trPr>
        <w:tc>
          <w:tcPr>
            <w:tcW w:w="7380" w:type="dxa"/>
            <w:shd w:val="pct10" w:color="auto" w:fill="auto"/>
            <w:vAlign w:val="center"/>
          </w:tcPr>
          <w:p w14:paraId="3D1C51BA" w14:textId="77777777" w:rsidR="00FA1A70" w:rsidRPr="00460C1A" w:rsidRDefault="00B40885" w:rsidP="00B61FB3">
            <w:pPr>
              <w:pStyle w:val="Default"/>
              <w:spacing w:line="276" w:lineRule="auto"/>
              <w:ind w:left="23" w:hanging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FA1A70" w:rsidRPr="00460C1A">
              <w:rPr>
                <w:sz w:val="20"/>
                <w:szCs w:val="20"/>
              </w:rPr>
              <w:t xml:space="preserve">ехнический паспорт </w:t>
            </w:r>
          </w:p>
        </w:tc>
        <w:tc>
          <w:tcPr>
            <w:tcW w:w="2557" w:type="dxa"/>
            <w:shd w:val="pct10" w:color="auto" w:fill="auto"/>
            <w:vAlign w:val="center"/>
          </w:tcPr>
          <w:p w14:paraId="02782657" w14:textId="77777777" w:rsidR="00FA1A70" w:rsidRPr="00460C1A" w:rsidRDefault="00FA1A70" w:rsidP="00B61FB3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60C1A">
              <w:rPr>
                <w:sz w:val="20"/>
                <w:szCs w:val="20"/>
              </w:rPr>
              <w:t>1</w:t>
            </w:r>
          </w:p>
        </w:tc>
      </w:tr>
    </w:tbl>
    <w:p w14:paraId="4196D06D" w14:textId="77777777" w:rsidR="00FA1A70" w:rsidRPr="00460C1A" w:rsidRDefault="00FA1A70" w:rsidP="00460C1A">
      <w:pPr>
        <w:pStyle w:val="Default"/>
        <w:spacing w:line="276" w:lineRule="auto"/>
        <w:rPr>
          <w:b/>
          <w:bCs/>
          <w:sz w:val="20"/>
          <w:szCs w:val="20"/>
          <w:lang w:val="en-US"/>
        </w:rPr>
      </w:pPr>
    </w:p>
    <w:p w14:paraId="51C6CA73" w14:textId="77777777" w:rsidR="00334D7B" w:rsidRDefault="00334D7B" w:rsidP="00334D7B">
      <w:pPr>
        <w:spacing w:after="0"/>
        <w:contextualSpacing/>
        <w:rPr>
          <w:rFonts w:ascii="Verdana" w:hAnsi="Verdana"/>
          <w:b/>
          <w:bCs/>
          <w:sz w:val="20"/>
          <w:szCs w:val="20"/>
          <w:lang w:val="en-US"/>
        </w:rPr>
      </w:pPr>
      <w:r w:rsidRPr="00E671C6">
        <w:rPr>
          <w:rFonts w:ascii="Verdana" w:hAnsi="Verdana"/>
          <w:b/>
          <w:bCs/>
          <w:sz w:val="20"/>
          <w:szCs w:val="20"/>
        </w:rPr>
        <w:t>Преимущества</w:t>
      </w:r>
      <w:r>
        <w:rPr>
          <w:rFonts w:ascii="Verdana" w:hAnsi="Verdana"/>
          <w:b/>
          <w:bCs/>
          <w:sz w:val="20"/>
          <w:szCs w:val="20"/>
        </w:rPr>
        <w:t>:</w:t>
      </w:r>
      <w:r w:rsidRPr="00E671C6">
        <w:rPr>
          <w:rFonts w:ascii="Verdana" w:hAnsi="Verdana"/>
          <w:b/>
          <w:bCs/>
          <w:sz w:val="20"/>
          <w:szCs w:val="20"/>
        </w:rPr>
        <w:t xml:space="preserve"> </w:t>
      </w:r>
    </w:p>
    <w:p w14:paraId="52518A59" w14:textId="77777777" w:rsidR="00334D7B" w:rsidRPr="001A3642" w:rsidRDefault="00334D7B" w:rsidP="00334D7B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1A3642">
        <w:rPr>
          <w:rFonts w:ascii="Verdana" w:hAnsi="Verdana"/>
          <w:sz w:val="20"/>
          <w:szCs w:val="20"/>
        </w:rPr>
        <w:t xml:space="preserve">Мотор-редукторы Tramec и </w:t>
      </w:r>
      <w:r w:rsidRPr="001A3642">
        <w:rPr>
          <w:rFonts w:ascii="Verdana" w:hAnsi="Verdana"/>
          <w:sz w:val="20"/>
          <w:szCs w:val="20"/>
          <w:lang w:val="en-US"/>
        </w:rPr>
        <w:t>Transtecno</w:t>
      </w:r>
      <w:r w:rsidRPr="001A3642">
        <w:rPr>
          <w:rFonts w:ascii="Verdana" w:hAnsi="Verdana"/>
          <w:sz w:val="20"/>
          <w:szCs w:val="20"/>
        </w:rPr>
        <w:t xml:space="preserve"> (Италия).</w:t>
      </w:r>
    </w:p>
    <w:p w14:paraId="1D3559BE" w14:textId="77777777" w:rsidR="00334D7B" w:rsidRPr="001A3642" w:rsidRDefault="00334D7B" w:rsidP="00334D7B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55214C">
        <w:rPr>
          <w:rFonts w:ascii="Verdana" w:hAnsi="Verdana"/>
          <w:sz w:val="20"/>
          <w:szCs w:val="20"/>
        </w:rPr>
        <w:t>Преобразователи частоты Mitsubishi (Япония)</w:t>
      </w:r>
      <w:r>
        <w:rPr>
          <w:rFonts w:ascii="Verdana" w:hAnsi="Verdana"/>
          <w:sz w:val="20"/>
          <w:szCs w:val="20"/>
        </w:rPr>
        <w:t xml:space="preserve"> и </w:t>
      </w:r>
      <w:r w:rsidRPr="0055214C">
        <w:rPr>
          <w:rFonts w:ascii="Verdana" w:hAnsi="Verdana"/>
          <w:sz w:val="20"/>
          <w:szCs w:val="20"/>
          <w:lang w:val="en-US"/>
        </w:rPr>
        <w:t>Delta</w:t>
      </w:r>
      <w:r w:rsidRPr="0055214C">
        <w:rPr>
          <w:rFonts w:ascii="Verdana" w:hAnsi="Verdana"/>
          <w:sz w:val="20"/>
          <w:szCs w:val="20"/>
        </w:rPr>
        <w:t xml:space="preserve"> (Тайвань).</w:t>
      </w:r>
    </w:p>
    <w:p w14:paraId="22C08699" w14:textId="77777777" w:rsidR="00334D7B" w:rsidRPr="001A3642" w:rsidRDefault="00334D7B" w:rsidP="00334D7B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1A3642">
        <w:rPr>
          <w:rFonts w:ascii="Verdana" w:hAnsi="Verdana"/>
          <w:sz w:val="20"/>
          <w:szCs w:val="20"/>
        </w:rPr>
        <w:t>Управление на базе контроллера Delta (Тайвань) и сенсорной панели Kinco (Китай).</w:t>
      </w:r>
    </w:p>
    <w:p w14:paraId="4EF85461" w14:textId="77777777" w:rsidR="00334D7B" w:rsidRPr="00500607" w:rsidRDefault="00334D7B" w:rsidP="00334D7B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Элементы управления </w:t>
      </w:r>
      <w:r>
        <w:rPr>
          <w:rFonts w:ascii="Verdana" w:hAnsi="Verdana"/>
          <w:sz w:val="20"/>
          <w:szCs w:val="20"/>
          <w:lang w:val="en-US"/>
        </w:rPr>
        <w:t>EMAS</w:t>
      </w:r>
      <w:r>
        <w:rPr>
          <w:rFonts w:ascii="Verdana" w:hAnsi="Verdana"/>
          <w:sz w:val="20"/>
          <w:szCs w:val="20"/>
        </w:rPr>
        <w:t xml:space="preserve"> (Турция)</w:t>
      </w:r>
      <w:r>
        <w:rPr>
          <w:rFonts w:ascii="Verdana" w:hAnsi="Verdana"/>
          <w:sz w:val="20"/>
          <w:szCs w:val="20"/>
          <w:lang w:val="en-US"/>
        </w:rPr>
        <w:t>.</w:t>
      </w:r>
    </w:p>
    <w:p w14:paraId="27C9DAF1" w14:textId="77777777" w:rsidR="00334D7B" w:rsidRPr="007D4E5A" w:rsidRDefault="00334D7B" w:rsidP="00334D7B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Все</w:t>
      </w:r>
      <w:r w:rsidRPr="00796E9A">
        <w:rPr>
          <w:rFonts w:ascii="Verdana" w:hAnsi="Verdana" w:cs="Tahoma"/>
          <w:sz w:val="20"/>
          <w:szCs w:val="20"/>
          <w:lang w:eastAsia="ru-RU"/>
        </w:rPr>
        <w:t xml:space="preserve"> </w:t>
      </w:r>
      <w:r w:rsidRPr="0055214C">
        <w:rPr>
          <w:rFonts w:ascii="Verdana" w:hAnsi="Verdana" w:cs="Tahoma"/>
          <w:sz w:val="20"/>
          <w:szCs w:val="20"/>
          <w:lang w:eastAsia="ru-RU"/>
        </w:rPr>
        <w:t>элементы оборудования</w:t>
      </w:r>
      <w:r>
        <w:rPr>
          <w:rFonts w:ascii="Verdana" w:hAnsi="Verdana" w:cs="Tahoma"/>
          <w:sz w:val="20"/>
          <w:szCs w:val="20"/>
          <w:lang w:eastAsia="ru-RU"/>
        </w:rPr>
        <w:t>,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55214C">
        <w:rPr>
          <w:rFonts w:ascii="Verdana" w:hAnsi="Verdana"/>
          <w:bCs/>
          <w:sz w:val="20"/>
          <w:szCs w:val="20"/>
        </w:rPr>
        <w:t>соприкасающиеся</w:t>
      </w:r>
      <w:r w:rsidRPr="0055214C">
        <w:rPr>
          <w:rFonts w:ascii="Verdana" w:hAnsi="Verdana" w:cs="Tahoma"/>
          <w:sz w:val="20"/>
          <w:szCs w:val="20"/>
          <w:lang w:eastAsia="ru-RU"/>
        </w:rPr>
        <w:t xml:space="preserve"> с изд</w:t>
      </w:r>
      <w:r>
        <w:rPr>
          <w:rFonts w:ascii="Verdana" w:hAnsi="Verdana" w:cs="Tahoma"/>
          <w:sz w:val="20"/>
          <w:szCs w:val="20"/>
          <w:lang w:eastAsia="ru-RU"/>
        </w:rPr>
        <w:t>елиями,</w:t>
      </w:r>
      <w:r w:rsidRPr="0055214C">
        <w:rPr>
          <w:rFonts w:ascii="Verdana" w:hAnsi="Verdana" w:cs="Tahoma"/>
          <w:sz w:val="20"/>
          <w:szCs w:val="20"/>
          <w:lang w:eastAsia="ru-RU"/>
        </w:rPr>
        <w:t xml:space="preserve"> </w:t>
      </w:r>
      <w:r>
        <w:rPr>
          <w:rFonts w:ascii="Verdana" w:hAnsi="Verdana" w:cs="Tahoma"/>
          <w:sz w:val="20"/>
          <w:szCs w:val="20"/>
          <w:lang w:eastAsia="ru-RU"/>
        </w:rPr>
        <w:t>выполнены из</w:t>
      </w:r>
      <w:r w:rsidRPr="00385653">
        <w:rPr>
          <w:rFonts w:ascii="Verdana" w:hAnsi="Verdana" w:cs="Tahoma"/>
          <w:sz w:val="20"/>
          <w:szCs w:val="20"/>
          <w:lang w:eastAsia="ru-RU"/>
        </w:rPr>
        <w:t xml:space="preserve"> </w:t>
      </w:r>
      <w:r>
        <w:rPr>
          <w:rFonts w:ascii="Verdana" w:hAnsi="Verdana" w:cs="Tahoma"/>
          <w:sz w:val="20"/>
          <w:szCs w:val="20"/>
          <w:lang w:eastAsia="ru-RU"/>
        </w:rPr>
        <w:t xml:space="preserve">материалов, </w:t>
      </w:r>
      <w:r w:rsidRPr="0055214C">
        <w:rPr>
          <w:rFonts w:ascii="Verdana" w:hAnsi="Verdana" w:cs="Tahoma"/>
          <w:sz w:val="20"/>
          <w:szCs w:val="20"/>
          <w:lang w:eastAsia="ru-RU"/>
        </w:rPr>
        <w:t>разрешенных для контакта с пищевыми продуктами и средами</w:t>
      </w:r>
      <w:r w:rsidRPr="001A3642">
        <w:rPr>
          <w:rFonts w:ascii="Verdana" w:hAnsi="Verdana" w:cs="Tahoma"/>
          <w:sz w:val="20"/>
          <w:szCs w:val="20"/>
          <w:lang w:eastAsia="ru-RU"/>
        </w:rPr>
        <w:t>.</w:t>
      </w:r>
    </w:p>
    <w:p w14:paraId="05E110E4" w14:textId="77777777" w:rsidR="0030254D" w:rsidRDefault="0030254D" w:rsidP="00460C1A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2651BD4B" w14:textId="77777777" w:rsidR="009C5CCA" w:rsidRPr="00460C1A" w:rsidRDefault="009C5CCA" w:rsidP="00460C1A">
      <w:pPr>
        <w:spacing w:after="0"/>
        <w:rPr>
          <w:rFonts w:ascii="Verdana" w:hAnsi="Verdana"/>
          <w:sz w:val="20"/>
          <w:szCs w:val="20"/>
        </w:rPr>
      </w:pPr>
      <w:r w:rsidRPr="00460C1A">
        <w:rPr>
          <w:rFonts w:ascii="Verdana" w:hAnsi="Verdana"/>
          <w:b/>
          <w:bCs/>
          <w:sz w:val="20"/>
          <w:szCs w:val="20"/>
        </w:rPr>
        <w:t>Гарантия:</w:t>
      </w:r>
      <w:r w:rsidRPr="00460C1A">
        <w:rPr>
          <w:rFonts w:ascii="Verdana" w:hAnsi="Verdana"/>
          <w:sz w:val="20"/>
          <w:szCs w:val="20"/>
        </w:rPr>
        <w:t xml:space="preserve"> </w:t>
      </w:r>
    </w:p>
    <w:p w14:paraId="28D79E25" w14:textId="77777777" w:rsidR="009C5CCA" w:rsidRPr="00460C1A" w:rsidRDefault="009C5CCA" w:rsidP="00F73FBF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460C1A">
        <w:rPr>
          <w:rFonts w:ascii="Verdana" w:hAnsi="Verdana"/>
          <w:sz w:val="20"/>
          <w:szCs w:val="20"/>
        </w:rPr>
        <w:t>Гарантийный срок составляет один год с момента отгрузки оборудования заказчику, либо с момента пуска оборудования при проведении пуско-наладки нашими специалистами.</w:t>
      </w:r>
    </w:p>
    <w:p w14:paraId="72DAB83F" w14:textId="77777777" w:rsidR="009C5CCA" w:rsidRPr="00460C1A" w:rsidRDefault="009C5CCA" w:rsidP="00F73FBF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460C1A">
        <w:rPr>
          <w:rFonts w:ascii="Verdana" w:hAnsi="Verdana"/>
          <w:sz w:val="20"/>
          <w:szCs w:val="20"/>
        </w:rPr>
        <w:t>В течение гарантийного срока наши специалисты производят гарантийный ремонт оборудования.</w:t>
      </w:r>
    </w:p>
    <w:p w14:paraId="4BDB3BAD" w14:textId="77777777" w:rsidR="009C5CCA" w:rsidRPr="00460C1A" w:rsidRDefault="009C5CCA" w:rsidP="00F73FBF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460C1A">
        <w:rPr>
          <w:rFonts w:ascii="Verdana" w:hAnsi="Verdana"/>
          <w:sz w:val="20"/>
          <w:szCs w:val="20"/>
        </w:rPr>
        <w:t>После истечения гарантийного срока возможно заключение отдельного соглашения на послегарантийный ремонт и обслуживание оборудования.</w:t>
      </w:r>
    </w:p>
    <w:p w14:paraId="348D402D" w14:textId="77777777" w:rsidR="009C5CCA" w:rsidRPr="00460C1A" w:rsidRDefault="009C5CCA" w:rsidP="00F73FBF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460C1A">
        <w:rPr>
          <w:rFonts w:ascii="Verdana" w:hAnsi="Verdana"/>
          <w:sz w:val="20"/>
          <w:szCs w:val="20"/>
        </w:rPr>
        <w:t>Расходные и комплектующие материалы всегда есть в наличии и при необходимости будут доставлены Вам в кротчайшие сроки с помощью курьерских служб.</w:t>
      </w:r>
    </w:p>
    <w:p w14:paraId="29E3E081" w14:textId="77777777" w:rsidR="00B61FB3" w:rsidRDefault="00B61FB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26288CC2" w14:textId="77777777" w:rsidR="00FA1A70" w:rsidRPr="0030254D" w:rsidRDefault="00B61FB3" w:rsidP="0030254D">
      <w:pPr>
        <w:spacing w:after="0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Стоимость оборудования:</w:t>
      </w:r>
    </w:p>
    <w:p w14:paraId="7CACA46C" w14:textId="77777777" w:rsidR="00FA1A70" w:rsidRPr="00607B68" w:rsidRDefault="0021311C" w:rsidP="00460C1A">
      <w:pPr>
        <w:pStyle w:val="Default"/>
        <w:spacing w:line="276" w:lineRule="auto"/>
        <w:jc w:val="both"/>
        <w:rPr>
          <w:rFonts w:cs="PF DinDisplay Pro Thin"/>
          <w:i/>
          <w:sz w:val="20"/>
          <w:szCs w:val="20"/>
        </w:rPr>
      </w:pPr>
      <w:r w:rsidRPr="00607B68">
        <w:rPr>
          <w:rFonts w:cs="PF DinDisplay Pro Thin"/>
          <w:i/>
          <w:sz w:val="20"/>
          <w:szCs w:val="20"/>
        </w:rPr>
        <w:t>Данное предложение не является публичной офертой и не включает в себя стоимость доставки и дополнительной упаковки. Экспортная цена включает в себя дополнительно стоимость таможенного оформления.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732"/>
        <w:gridCol w:w="2191"/>
      </w:tblGrid>
      <w:tr w:rsidR="00FA1A70" w:rsidRPr="00460C1A" w14:paraId="7D083BED" w14:textId="77777777" w:rsidTr="00561690">
        <w:trPr>
          <w:trHeight w:val="131"/>
        </w:trPr>
        <w:tc>
          <w:tcPr>
            <w:tcW w:w="7732" w:type="dxa"/>
            <w:shd w:val="pct10" w:color="auto" w:fill="auto"/>
          </w:tcPr>
          <w:p w14:paraId="062CBB0C" w14:textId="77777777" w:rsidR="00FA1A70" w:rsidRPr="00460C1A" w:rsidRDefault="00FA1A70" w:rsidP="00561690">
            <w:pPr>
              <w:pStyle w:val="Default"/>
              <w:spacing w:line="276" w:lineRule="auto"/>
              <w:ind w:hanging="108"/>
              <w:rPr>
                <w:sz w:val="20"/>
                <w:szCs w:val="20"/>
              </w:rPr>
            </w:pPr>
            <w:r w:rsidRPr="00460C1A">
              <w:rPr>
                <w:b/>
                <w:bCs/>
                <w:sz w:val="20"/>
                <w:szCs w:val="20"/>
              </w:rPr>
              <w:t xml:space="preserve">Стоимость на условиях FCA Пенза </w:t>
            </w:r>
          </w:p>
        </w:tc>
        <w:tc>
          <w:tcPr>
            <w:tcW w:w="2191" w:type="dxa"/>
            <w:shd w:val="pct10" w:color="auto" w:fill="auto"/>
          </w:tcPr>
          <w:p w14:paraId="7D107FEA" w14:textId="77777777" w:rsidR="00FA1A70" w:rsidRPr="00460C1A" w:rsidRDefault="00FA1A70" w:rsidP="00460C1A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460C1A">
              <w:rPr>
                <w:b/>
                <w:bCs/>
                <w:sz w:val="20"/>
                <w:szCs w:val="20"/>
              </w:rPr>
              <w:t>Рубли с НДС</w:t>
            </w:r>
          </w:p>
        </w:tc>
      </w:tr>
      <w:tr w:rsidR="00FA1A70" w:rsidRPr="00460C1A" w14:paraId="70E66930" w14:textId="77777777" w:rsidTr="00561690">
        <w:trPr>
          <w:trHeight w:val="287"/>
        </w:trPr>
        <w:tc>
          <w:tcPr>
            <w:tcW w:w="7732" w:type="dxa"/>
          </w:tcPr>
          <w:p w14:paraId="3FEFE01E" w14:textId="77777777" w:rsidR="00FA1A70" w:rsidRPr="00460C1A" w:rsidRDefault="00E920B3" w:rsidP="00561690">
            <w:pPr>
              <w:pStyle w:val="Default"/>
              <w:spacing w:line="276" w:lineRule="auto"/>
              <w:ind w:hanging="108"/>
              <w:rPr>
                <w:bCs/>
                <w:sz w:val="20"/>
                <w:szCs w:val="20"/>
              </w:rPr>
            </w:pPr>
            <w:r w:rsidRPr="00460C1A">
              <w:rPr>
                <w:bCs/>
                <w:sz w:val="20"/>
                <w:szCs w:val="20"/>
              </w:rPr>
              <w:t>Транспортный конвейер вафельного листа ТКВ-2</w:t>
            </w:r>
          </w:p>
        </w:tc>
        <w:tc>
          <w:tcPr>
            <w:tcW w:w="2191" w:type="dxa"/>
          </w:tcPr>
          <w:p w14:paraId="7075C3D3" w14:textId="58EDD588" w:rsidR="00FA1A70" w:rsidRPr="00460C1A" w:rsidRDefault="00F35A23" w:rsidP="00B61FB3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1 </w:t>
            </w:r>
            <w:r w:rsidR="002655D2">
              <w:rPr>
                <w:sz w:val="20"/>
                <w:szCs w:val="20"/>
              </w:rPr>
              <w:t>144</w:t>
            </w:r>
            <w:r w:rsidR="00FA1A70" w:rsidRPr="00460C1A">
              <w:rPr>
                <w:sz w:val="20"/>
                <w:szCs w:val="20"/>
              </w:rPr>
              <w:t> 000,00</w:t>
            </w:r>
          </w:p>
        </w:tc>
      </w:tr>
    </w:tbl>
    <w:p w14:paraId="525E5A3C" w14:textId="77777777" w:rsidR="00607B68" w:rsidRDefault="00607B68" w:rsidP="00460C1A">
      <w:pPr>
        <w:spacing w:after="0"/>
        <w:rPr>
          <w:rFonts w:ascii="Verdana" w:hAnsi="Verdana"/>
          <w:b/>
          <w:sz w:val="20"/>
          <w:szCs w:val="20"/>
        </w:rPr>
      </w:pPr>
    </w:p>
    <w:p w14:paraId="08B89D1F" w14:textId="77777777" w:rsidR="00334D7B" w:rsidRPr="00E671C6" w:rsidRDefault="00334D7B" w:rsidP="00334D7B">
      <w:pPr>
        <w:spacing w:after="0"/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Доставка оборудования</w:t>
      </w:r>
      <w:r>
        <w:rPr>
          <w:rFonts w:ascii="Verdana" w:hAnsi="Verdana"/>
          <w:b/>
          <w:sz w:val="20"/>
          <w:szCs w:val="20"/>
        </w:rPr>
        <w:t>:</w:t>
      </w:r>
    </w:p>
    <w:p w14:paraId="2D706243" w14:textId="77777777" w:rsidR="00334D7B" w:rsidRPr="00E671C6" w:rsidRDefault="00334D7B" w:rsidP="00334D7B">
      <w:pPr>
        <w:spacing w:after="0"/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 xml:space="preserve">На территории Российской </w:t>
      </w:r>
      <w:r>
        <w:rPr>
          <w:rFonts w:ascii="Verdana" w:hAnsi="Verdana"/>
          <w:sz w:val="20"/>
          <w:szCs w:val="20"/>
        </w:rPr>
        <w:t>Ф</w:t>
      </w:r>
      <w:r w:rsidRPr="00E671C6">
        <w:rPr>
          <w:rFonts w:ascii="Verdana" w:hAnsi="Verdana"/>
          <w:sz w:val="20"/>
          <w:szCs w:val="20"/>
        </w:rPr>
        <w:t>едерации</w:t>
      </w:r>
      <w:r>
        <w:rPr>
          <w:rFonts w:ascii="Verdana" w:hAnsi="Verdana"/>
          <w:sz w:val="20"/>
          <w:szCs w:val="20"/>
        </w:rPr>
        <w:t xml:space="preserve"> </w:t>
      </w:r>
      <w:r w:rsidRPr="00E671C6">
        <w:rPr>
          <w:rFonts w:ascii="Verdana" w:hAnsi="Verdana"/>
          <w:sz w:val="20"/>
          <w:szCs w:val="20"/>
        </w:rPr>
        <w:t xml:space="preserve">«СтанГрадъ» </w:t>
      </w:r>
      <w:r>
        <w:rPr>
          <w:rFonts w:ascii="Verdana" w:hAnsi="Verdana"/>
          <w:sz w:val="20"/>
          <w:szCs w:val="20"/>
        </w:rPr>
        <w:t>сотрудничает</w:t>
      </w:r>
      <w:r w:rsidRPr="00E671C6">
        <w:rPr>
          <w:rFonts w:ascii="Verdana" w:hAnsi="Verdana"/>
          <w:sz w:val="20"/>
          <w:szCs w:val="20"/>
        </w:rPr>
        <w:t xml:space="preserve"> со следующими транспортными компаниями:</w:t>
      </w:r>
    </w:p>
    <w:p w14:paraId="4B76806D" w14:textId="3CDA9C8E" w:rsidR="00334D7B" w:rsidRPr="00E671C6" w:rsidRDefault="00B64FF6" w:rsidP="00334D7B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СДЭК</w:t>
      </w:r>
      <w:r w:rsidR="00334D7B" w:rsidRPr="00E671C6">
        <w:rPr>
          <w:rFonts w:ascii="Verdana" w:hAnsi="Verdana"/>
          <w:sz w:val="20"/>
          <w:szCs w:val="20"/>
        </w:rPr>
        <w:tab/>
      </w:r>
      <w:r w:rsidR="00334D7B" w:rsidRPr="00E671C6">
        <w:rPr>
          <w:rFonts w:ascii="Verdana" w:hAnsi="Verdana"/>
          <w:sz w:val="20"/>
          <w:szCs w:val="20"/>
        </w:rPr>
        <w:tab/>
        <w:t>- www.</w:t>
      </w:r>
      <w:r>
        <w:rPr>
          <w:rFonts w:ascii="Verdana" w:hAnsi="Verdana"/>
          <w:sz w:val="20"/>
          <w:szCs w:val="20"/>
          <w:lang w:val="en-US"/>
        </w:rPr>
        <w:t>cdek</w:t>
      </w:r>
      <w:r w:rsidR="00334D7B" w:rsidRPr="00E671C6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lang w:val="en-US"/>
        </w:rPr>
        <w:t>ru</w:t>
      </w:r>
    </w:p>
    <w:p w14:paraId="1C29B881" w14:textId="77777777" w:rsidR="00334D7B" w:rsidRPr="00E671C6" w:rsidRDefault="00334D7B" w:rsidP="00334D7B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Деловые Линии</w:t>
      </w:r>
      <w:r w:rsidRPr="00E671C6">
        <w:rPr>
          <w:rFonts w:ascii="Verdana" w:hAnsi="Verdana"/>
          <w:sz w:val="20"/>
          <w:szCs w:val="20"/>
        </w:rPr>
        <w:tab/>
        <w:t>- www.dellin.ru</w:t>
      </w:r>
    </w:p>
    <w:p w14:paraId="0797FDB7" w14:textId="77777777" w:rsidR="00334D7B" w:rsidRDefault="00334D7B" w:rsidP="00334D7B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ПЭК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 w:rsidRPr="00820470">
        <w:rPr>
          <w:rFonts w:ascii="Verdana" w:hAnsi="Verdana"/>
          <w:sz w:val="20"/>
          <w:szCs w:val="20"/>
        </w:rPr>
        <w:t>www.pecom.ru</w:t>
      </w:r>
    </w:p>
    <w:p w14:paraId="6CED0894" w14:textId="77777777" w:rsidR="00334D7B" w:rsidRPr="00820470" w:rsidRDefault="00334D7B" w:rsidP="00334D7B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GTD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>
        <w:rPr>
          <w:rFonts w:ascii="Verdana" w:hAnsi="Verdana"/>
          <w:sz w:val="20"/>
          <w:szCs w:val="20"/>
          <w:lang w:val="en-US"/>
        </w:rPr>
        <w:t>www.gtdel.com</w:t>
      </w:r>
    </w:p>
    <w:p w14:paraId="5C6F1152" w14:textId="77777777" w:rsidR="00334D7B" w:rsidRDefault="00334D7B" w:rsidP="00334D7B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14:paraId="2BF864DC" w14:textId="77777777" w:rsidR="00334D7B" w:rsidRDefault="00334D7B" w:rsidP="00334D7B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Срок изготовления оборудования до 50 рабочих дней.</w:t>
      </w:r>
    </w:p>
    <w:p w14:paraId="73421F3D" w14:textId="77777777" w:rsidR="00334D7B" w:rsidRDefault="00334D7B" w:rsidP="00334D7B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По всем вопросам обращайтесь по телефону: 8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>800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 xml:space="preserve">350 44 39 </w:t>
      </w:r>
    </w:p>
    <w:p w14:paraId="4AB566C3" w14:textId="77777777" w:rsidR="00334D7B" w:rsidRDefault="00334D7B" w:rsidP="00334D7B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По вопросам экспорта оборудования за рубеж: +7 (8412) 23-33-99 </w:t>
      </w:r>
    </w:p>
    <w:p w14:paraId="2C342D91" w14:textId="77777777" w:rsidR="00EC2542" w:rsidRDefault="00EC2542" w:rsidP="00FB0ABE">
      <w:pPr>
        <w:jc w:val="center"/>
        <w:rPr>
          <w:rFonts w:ascii="Verdana" w:hAnsi="Verdana"/>
          <w:noProof/>
          <w:lang w:eastAsia="ru-RU"/>
        </w:rPr>
      </w:pPr>
    </w:p>
    <w:p w14:paraId="68C4EEA3" w14:textId="77777777" w:rsidR="004E1714" w:rsidRPr="00683401" w:rsidRDefault="00FB0ABE" w:rsidP="00FB0ABE">
      <w:pPr>
        <w:jc w:val="center"/>
        <w:rPr>
          <w:rFonts w:ascii="Verdana" w:hAnsi="Verdana"/>
        </w:rPr>
      </w:pPr>
      <w:r>
        <w:rPr>
          <w:rFonts w:ascii="Verdana" w:hAnsi="Verdana"/>
          <w:noProof/>
          <w:lang w:eastAsia="ru-RU"/>
        </w:rPr>
        <w:drawing>
          <wp:inline distT="0" distB="0" distL="0" distR="0" wp14:anchorId="60D9B238" wp14:editId="1A96F200">
            <wp:extent cx="4098869" cy="4390845"/>
            <wp:effectExtent l="0" t="0" r="0" b="0"/>
            <wp:docPr id="8" name="Рисунок 4" descr="E:\Фото\ТКВ2\ткв2\IMG_4170 без ф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ТКВ2\ткв2\IMG_4170 без фон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087" b="9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174" cy="439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1714" w:rsidRPr="00683401" w:rsidSect="00C14D79">
      <w:headerReference w:type="even" r:id="rId9"/>
      <w:headerReference w:type="default" r:id="rId10"/>
      <w:footerReference w:type="default" r:id="rId11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D71F3" w14:textId="77777777" w:rsidR="00233D8C" w:rsidRDefault="00233D8C" w:rsidP="00FA1A70">
      <w:pPr>
        <w:spacing w:after="0" w:line="240" w:lineRule="auto"/>
      </w:pPr>
      <w:r>
        <w:separator/>
      </w:r>
    </w:p>
  </w:endnote>
  <w:endnote w:type="continuationSeparator" w:id="0">
    <w:p w14:paraId="077CE3E9" w14:textId="77777777" w:rsidR="00233D8C" w:rsidRDefault="00233D8C" w:rsidP="00FA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Display Pro Thin">
    <w:charset w:val="CC"/>
    <w:family w:val="auto"/>
    <w:pitch w:val="variable"/>
    <w:sig w:usb0="A00002B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0B010" w14:textId="77777777" w:rsidR="00A63774" w:rsidRDefault="00460C1A" w:rsidP="00C14D79">
    <w:pPr>
      <w:pStyle w:val="a5"/>
      <w:tabs>
        <w:tab w:val="clear" w:pos="9355"/>
        <w:tab w:val="left" w:pos="142"/>
        <w:tab w:val="right" w:pos="9356"/>
      </w:tabs>
      <w:ind w:right="-28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2C39365D" wp14:editId="29E754E5">
          <wp:simplePos x="0" y="0"/>
          <wp:positionH relativeFrom="column">
            <wp:posOffset>3810</wp:posOffset>
          </wp:positionH>
          <wp:positionV relativeFrom="paragraph">
            <wp:posOffset>-2889250</wp:posOffset>
          </wp:positionV>
          <wp:extent cx="6299835" cy="334899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Подвал бланка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334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1EFE1" w14:textId="77777777" w:rsidR="00233D8C" w:rsidRDefault="00233D8C" w:rsidP="00FA1A70">
      <w:pPr>
        <w:spacing w:after="0" w:line="240" w:lineRule="auto"/>
      </w:pPr>
      <w:r>
        <w:separator/>
      </w:r>
    </w:p>
  </w:footnote>
  <w:footnote w:type="continuationSeparator" w:id="0">
    <w:p w14:paraId="20385CF0" w14:textId="77777777" w:rsidR="00233D8C" w:rsidRDefault="00233D8C" w:rsidP="00FA1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22BE5" w14:textId="77777777" w:rsidR="00D10EFC" w:rsidRDefault="00D10EFC">
    <w:pPr>
      <w:pStyle w:val="a3"/>
    </w:pPr>
    <w:r>
      <w:rPr>
        <w:noProof/>
        <w:lang w:eastAsia="ru-RU"/>
      </w:rPr>
      <w:drawing>
        <wp:inline distT="0" distB="0" distL="0" distR="0" wp14:anchorId="78CFC323" wp14:editId="557E026F">
          <wp:extent cx="6288405" cy="457200"/>
          <wp:effectExtent l="19050" t="0" r="0" b="0"/>
          <wp:docPr id="1" name="Рисунок 1" descr="E:\ФБ верх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ФБ верх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2864" w14:textId="77777777" w:rsidR="00A63774" w:rsidRDefault="00460C1A" w:rsidP="00203936">
    <w:pPr>
      <w:pStyle w:val="a3"/>
      <w:tabs>
        <w:tab w:val="clear" w:pos="9355"/>
        <w:tab w:val="right" w:pos="9923"/>
      </w:tabs>
      <w:ind w:right="-285"/>
    </w:pPr>
    <w:r>
      <w:rPr>
        <w:noProof/>
        <w:lang w:eastAsia="ru-RU"/>
      </w:rPr>
      <w:drawing>
        <wp:inline distT="0" distB="0" distL="0" distR="0" wp14:anchorId="5E304BBE" wp14:editId="7DD695AE">
          <wp:extent cx="6296025" cy="457200"/>
          <wp:effectExtent l="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Шапка бланка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0080" cy="464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134AB0" w14:textId="77777777" w:rsidR="00460C1A" w:rsidRDefault="00460C1A" w:rsidP="00C14D79">
    <w:pPr>
      <w:pStyle w:val="a3"/>
      <w:tabs>
        <w:tab w:val="clear" w:pos="9355"/>
        <w:tab w:val="right" w:pos="9498"/>
      </w:tabs>
      <w:ind w:right="-2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1C7C"/>
    <w:multiLevelType w:val="multilevel"/>
    <w:tmpl w:val="9B1E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075A1"/>
    <w:multiLevelType w:val="multilevel"/>
    <w:tmpl w:val="FB44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15464"/>
    <w:multiLevelType w:val="multilevel"/>
    <w:tmpl w:val="9376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EE2FB5"/>
    <w:multiLevelType w:val="hybridMultilevel"/>
    <w:tmpl w:val="F8E8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6E4E39"/>
    <w:multiLevelType w:val="hybridMultilevel"/>
    <w:tmpl w:val="2AA2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051B8"/>
    <w:multiLevelType w:val="hybridMultilevel"/>
    <w:tmpl w:val="683AD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378731">
    <w:abstractNumId w:val="4"/>
  </w:num>
  <w:num w:numId="2" w16cid:durableId="1655796588">
    <w:abstractNumId w:val="1"/>
  </w:num>
  <w:num w:numId="3" w16cid:durableId="1393845811">
    <w:abstractNumId w:val="3"/>
  </w:num>
  <w:num w:numId="4" w16cid:durableId="2123379849">
    <w:abstractNumId w:val="5"/>
  </w:num>
  <w:num w:numId="5" w16cid:durableId="937299003">
    <w:abstractNumId w:val="2"/>
  </w:num>
  <w:num w:numId="6" w16cid:durableId="938180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A70"/>
    <w:rsid w:val="000754B5"/>
    <w:rsid w:val="000851D0"/>
    <w:rsid w:val="000E7879"/>
    <w:rsid w:val="00127799"/>
    <w:rsid w:val="001D5D1D"/>
    <w:rsid w:val="00203936"/>
    <w:rsid w:val="0021311C"/>
    <w:rsid w:val="00233D8C"/>
    <w:rsid w:val="00244508"/>
    <w:rsid w:val="002655D2"/>
    <w:rsid w:val="002E3D71"/>
    <w:rsid w:val="002E6920"/>
    <w:rsid w:val="0030254D"/>
    <w:rsid w:val="00316EAD"/>
    <w:rsid w:val="00334D7B"/>
    <w:rsid w:val="00360F56"/>
    <w:rsid w:val="003D43A9"/>
    <w:rsid w:val="00423EF3"/>
    <w:rsid w:val="00433233"/>
    <w:rsid w:val="00460C1A"/>
    <w:rsid w:val="004D2CB5"/>
    <w:rsid w:val="004E1714"/>
    <w:rsid w:val="005077A1"/>
    <w:rsid w:val="00561690"/>
    <w:rsid w:val="00566947"/>
    <w:rsid w:val="00582B4D"/>
    <w:rsid w:val="00584482"/>
    <w:rsid w:val="00607B68"/>
    <w:rsid w:val="0065760B"/>
    <w:rsid w:val="00683401"/>
    <w:rsid w:val="006F6224"/>
    <w:rsid w:val="00715FB9"/>
    <w:rsid w:val="00721F9B"/>
    <w:rsid w:val="0073532D"/>
    <w:rsid w:val="00786C1F"/>
    <w:rsid w:val="007E2DA4"/>
    <w:rsid w:val="008070FB"/>
    <w:rsid w:val="00840C1D"/>
    <w:rsid w:val="0089135A"/>
    <w:rsid w:val="008924BF"/>
    <w:rsid w:val="008A444E"/>
    <w:rsid w:val="008D2133"/>
    <w:rsid w:val="008F424F"/>
    <w:rsid w:val="00930D31"/>
    <w:rsid w:val="0093772A"/>
    <w:rsid w:val="00973A29"/>
    <w:rsid w:val="009822AE"/>
    <w:rsid w:val="009854CA"/>
    <w:rsid w:val="009A3CE6"/>
    <w:rsid w:val="009C5CCA"/>
    <w:rsid w:val="00A05213"/>
    <w:rsid w:val="00A33012"/>
    <w:rsid w:val="00A429B4"/>
    <w:rsid w:val="00A63774"/>
    <w:rsid w:val="00AB3CA7"/>
    <w:rsid w:val="00B40885"/>
    <w:rsid w:val="00B61FB3"/>
    <w:rsid w:val="00B64FF6"/>
    <w:rsid w:val="00B70BC0"/>
    <w:rsid w:val="00BA2010"/>
    <w:rsid w:val="00BE683F"/>
    <w:rsid w:val="00C839D1"/>
    <w:rsid w:val="00C86755"/>
    <w:rsid w:val="00C90084"/>
    <w:rsid w:val="00D023F4"/>
    <w:rsid w:val="00D10EFC"/>
    <w:rsid w:val="00D3014F"/>
    <w:rsid w:val="00D920D0"/>
    <w:rsid w:val="00DA3BC8"/>
    <w:rsid w:val="00DD2075"/>
    <w:rsid w:val="00E1001E"/>
    <w:rsid w:val="00E32778"/>
    <w:rsid w:val="00E4689C"/>
    <w:rsid w:val="00E47E4C"/>
    <w:rsid w:val="00E836EE"/>
    <w:rsid w:val="00E90360"/>
    <w:rsid w:val="00E920B3"/>
    <w:rsid w:val="00EB02C3"/>
    <w:rsid w:val="00EC2542"/>
    <w:rsid w:val="00F35A23"/>
    <w:rsid w:val="00F73FBF"/>
    <w:rsid w:val="00F80B1A"/>
    <w:rsid w:val="00F82D3A"/>
    <w:rsid w:val="00FA1A70"/>
    <w:rsid w:val="00FA5A16"/>
    <w:rsid w:val="00FB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2A0D5"/>
  <w15:docId w15:val="{EAAC4604-1B48-4B9E-BCAC-A75BE38E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A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1A7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A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1A70"/>
    <w:rPr>
      <w:rFonts w:ascii="Calibri" w:eastAsia="Calibri" w:hAnsi="Calibri" w:cs="Times New Roman"/>
    </w:rPr>
  </w:style>
  <w:style w:type="paragraph" w:customStyle="1" w:styleId="Default">
    <w:name w:val="Default"/>
    <w:rsid w:val="00FA1A70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1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1A70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C5C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MAKSIM</cp:lastModifiedBy>
  <cp:revision>26</cp:revision>
  <cp:lastPrinted>2021-01-10T15:53:00Z</cp:lastPrinted>
  <dcterms:created xsi:type="dcterms:W3CDTF">2020-10-14T08:46:00Z</dcterms:created>
  <dcterms:modified xsi:type="dcterms:W3CDTF">2025-11-27T12:27:00Z</dcterms:modified>
</cp:coreProperties>
</file>